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36F82" w14:textId="5352CFCC" w:rsidR="00606977" w:rsidRPr="00BE6FD6" w:rsidRDefault="00937A28" w:rsidP="008E3394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بَابٌ: مَتَى يَقُومُ النَّاسُ، إِذَا رَأَوُا الْإِمَامَ عِنْدَ الْإِقَامَةِ</w:t>
      </w:r>
      <w:r w:rsidR="007174E8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؟</w:t>
      </w:r>
    </w:p>
    <w:p w14:paraId="7374221A" w14:textId="62F403E2" w:rsidR="00AC5B3A" w:rsidRDefault="00AC5B3A" w:rsidP="008E339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بَابٌ: مَتَى يَقُومُ النَّاسُ</w:t>
      </w:r>
      <w:r w:rsidR="003F6932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367AFC" w:rsidRPr="00367AF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الذين في المسجد ينتظرون </w:t>
      </w:r>
      <w:r w:rsidR="003F6932" w:rsidRPr="00367AF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صلاة </w:t>
      </w:r>
      <w:r w:rsidR="00367AFC" w:rsidRPr="00367AF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</w:t>
      </w:r>
      <w:r w:rsidR="003F6932" w:rsidRPr="00367AF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جماعة </w:t>
      </w:r>
      <w:r w:rsidR="003F6932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إِذَا رَأَوُا الْإِمَامَ عِنْدَ الْإِقَامَةِ</w:t>
      </w:r>
      <w:r w:rsidR="00D52638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) </w:t>
      </w:r>
      <w:r w:rsidR="00D52638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للصلاة</w:t>
      </w:r>
      <w:r w:rsidR="007174E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؟</w:t>
      </w:r>
    </w:p>
    <w:p w14:paraId="274D9861" w14:textId="60D710F0" w:rsidR="003E3E0F" w:rsidRDefault="003E3E0F" w:rsidP="008E339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يعني عند</w:t>
      </w:r>
      <w:r w:rsidR="003A080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نا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أمران</w:t>
      </w:r>
      <w:r w:rsidR="00CB5C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يحصلان لتقوم إلى الصلاة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:</w:t>
      </w:r>
    </w:p>
    <w:p w14:paraId="4BFF9835" w14:textId="23EC2921" w:rsidR="003E3E0F" w:rsidRDefault="003E3E0F" w:rsidP="008E339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الأول الإقامة</w:t>
      </w:r>
      <w:r w:rsidR="003A080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والثاني رؤية الإمام. </w:t>
      </w:r>
    </w:p>
    <w:p w14:paraId="38ECB868" w14:textId="33CA04C5" w:rsidR="003A080A" w:rsidRDefault="003A080A" w:rsidP="008E339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فمتى تقوم إلى الصلاة وتسوية الصفوف؟</w:t>
      </w:r>
    </w:p>
    <w:p w14:paraId="1B9731F2" w14:textId="10B80AD6" w:rsidR="00CB5C46" w:rsidRPr="00BE6FD6" w:rsidRDefault="00CB5C46" w:rsidP="008E339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هذه مس</w:t>
      </w:r>
      <w:r w:rsidR="008A431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لتنا</w:t>
      </w:r>
      <w:r w:rsidR="00DF0AF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394ADBD6" w14:textId="7A765087" w:rsidR="008E3394" w:rsidRPr="00BE6FD6" w:rsidRDefault="00AC5B3A" w:rsidP="00BE6FD6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قال ابن حجر: </w:t>
      </w:r>
      <w:r w:rsidR="007174E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قِيلَ: أَوْرَدَ التَّرْجَمَةَ بِلَفْظِ الِاسْتِفْهَامِ</w:t>
      </w:r>
      <w:r w:rsidR="002E0ED9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؛</w:t>
      </w: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لِأَنَّ قَوْلَهُ فِي الْحَدِيثِ </w:t>
      </w:r>
      <w:r w:rsidR="002E0ED9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لَا تَقُومُوا</w:t>
      </w:r>
      <w:r w:rsidR="002E0ED9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نَهْيٌ عَنِ الْقِيَامِ، وَقَوْلُهُ </w:t>
      </w:r>
      <w:r w:rsidR="002E0ED9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حَتَّى تَرَوْنِي</w:t>
      </w:r>
      <w:r w:rsidR="002E0ED9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تَسْوِيغٌ لِلْقِيَامِ عِنْدَ الرُّؤْيَةِ، وَهُوَ مُطْلَقٌ غَيْرُ مُقَيَّدٍ بِشَيْءٍ مِنْ أَلْفَاظِ الْإِقَامَةِ، وَمِنْ ثَمَّ اخْتَلَفَ السَّلَفُ فِي ذَلِكَ، كَمَا سَيَأْتِي</w:t>
      </w:r>
      <w:r w:rsidR="008E284F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B9630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339AA685" w14:textId="50C73FF5" w:rsidR="008E3394" w:rsidRPr="00BE6FD6" w:rsidRDefault="008E3394" w:rsidP="00BE6FD6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637 - حَدَّثَنَا مُسْلِمُ بْنُ إِبْرَاهِيمَ، قَالَ: حَدَّثَنَا هِشَامٌ، قَالَ: كَتَبَ إِلَيَّ يَحْيَى بْنُ أَبِي كَثِيرٍ، عَنْ عَبْدِ اللَّهِ بْنِ أَبِي قَتَادَةَ، عَنْ أَبِيهِ، قَالَ: قَالَ رَسُولُ اللَّهِ صلّى الله عليه وسلم: «إِذَا أُقِيمَتِ الصَّلاَةُ، فَلاَ تَقُومُوا حَتَّى تَرَوْنِي»</w:t>
      </w:r>
    </w:p>
    <w:p w14:paraId="5C21EA4D" w14:textId="77777777" w:rsidR="00BE6FD6" w:rsidRDefault="00986434" w:rsidP="003334F0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حَدَّثَنَا مُسْلِمُ بْنُ إِبْرَاهِيمَ</w:t>
      </w:r>
      <w:r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D52638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الفراهيدي</w:t>
      </w:r>
      <w:r w:rsidR="00BE6FD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163B332A" w14:textId="031EBF18" w:rsidR="00695FCC" w:rsidRDefault="00986434" w:rsidP="003334F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حَدَّثَنَا هِشَامٌ</w:t>
      </w:r>
      <w:r w:rsidR="001C0EC5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) </w:t>
      </w:r>
      <w:r w:rsidR="002B57D5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الدستوائي</w:t>
      </w:r>
      <w:r w:rsidR="002B57D5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1C0EC5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كَتَبَ إِلَيَّ يَحْيَى بْنُ أَبِي كَثِيرٍ</w:t>
      </w:r>
      <w:r w:rsidR="002A0950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، 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عَنْ عَبْدِ اللَّهِ بْنِ أَبِي قَتَادَةَ، عَنْ أَبِيهِ</w:t>
      </w:r>
      <w:r w:rsidR="00347981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347981" w:rsidRPr="00BE6FD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الحارث بن ربعي رضي الله عنه </w:t>
      </w:r>
      <w:r w:rsidR="00347981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قَالَ رَسُولُ اللَّهِ صلّى الله عليه وسلم: إِذَا أُقِيمَتِ الصَّلاَةُ</w:t>
      </w:r>
      <w:r w:rsidR="00695FCC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695FCC" w:rsidRPr="00BE6FD6">
        <w:rPr>
          <w:rFonts w:ascii="Calibri Light" w:hAnsi="Calibri Light" w:cs="Calibri Light"/>
          <w:sz w:val="40"/>
          <w:szCs w:val="40"/>
          <w:rtl/>
          <w:lang w:bidi="ar-JO"/>
        </w:rPr>
        <w:t>أي</w:t>
      </w:r>
      <w:r w:rsidR="00FB4AEA" w:rsidRPr="00BE6FD6">
        <w:rPr>
          <w:rFonts w:ascii="Calibri Light" w:hAnsi="Calibri Light" w:cs="Calibri Light"/>
          <w:sz w:val="40"/>
          <w:szCs w:val="40"/>
          <w:rtl/>
          <w:lang w:bidi="ar-JO"/>
        </w:rPr>
        <w:t>:</w:t>
      </w:r>
      <w:r w:rsidR="00695FCC" w:rsidRPr="00BE6FD6">
        <w:rPr>
          <w:rFonts w:ascii="Calibri Light" w:hAnsi="Calibri Light" w:cs="Calibri Light"/>
          <w:sz w:val="40"/>
          <w:szCs w:val="40"/>
          <w:rtl/>
          <w:lang w:bidi="ar-JO"/>
        </w:rPr>
        <w:t xml:space="preserve"> ذكرت ألفاظ الإقامة </w:t>
      </w:r>
      <w:r w:rsidR="00695FCC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فَلاَ تَقُومُوا</w:t>
      </w:r>
      <w:r w:rsidR="003334F0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3334F0" w:rsidRPr="00BE6FD6">
        <w:rPr>
          <w:rFonts w:ascii="Calibri Light" w:hAnsi="Calibri Light" w:cs="Calibri Light"/>
          <w:sz w:val="40"/>
          <w:szCs w:val="40"/>
          <w:rtl/>
          <w:lang w:bidi="ar-JO"/>
        </w:rPr>
        <w:t>إلى الصلاة</w:t>
      </w:r>
      <w:r w:rsidR="000372D7">
        <w:rPr>
          <w:rFonts w:ascii="Calibri Light" w:hAnsi="Calibri Light" w:cs="Calibri Light" w:hint="cs"/>
          <w:sz w:val="40"/>
          <w:szCs w:val="40"/>
          <w:rtl/>
          <w:lang w:bidi="ar-JO"/>
        </w:rPr>
        <w:t>، هذا نهي عن القيام مع سماع الإقامة</w:t>
      </w:r>
      <w:r w:rsidR="003334F0" w:rsidRPr="00BE6FD6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3334F0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8E3394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حَتَّى تَرَوْنِي</w:t>
      </w:r>
      <w:r w:rsidR="00695FCC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3334F0" w:rsidRPr="00BE6FD6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695FCC" w:rsidRPr="00BE6FD6">
        <w:rPr>
          <w:rFonts w:ascii="Calibri Light" w:hAnsi="Calibri Light" w:cs="Calibri Light"/>
          <w:sz w:val="40"/>
          <w:szCs w:val="40"/>
          <w:rtl/>
          <w:lang w:bidi="ar-JO"/>
        </w:rPr>
        <w:t>أي</w:t>
      </w:r>
      <w:r w:rsidR="00FB4AEA" w:rsidRPr="00BE6FD6">
        <w:rPr>
          <w:rFonts w:ascii="Calibri Light" w:hAnsi="Calibri Light" w:cs="Calibri Light"/>
          <w:sz w:val="40"/>
          <w:szCs w:val="40"/>
          <w:rtl/>
          <w:lang w:bidi="ar-JO"/>
        </w:rPr>
        <w:t>:</w:t>
      </w:r>
      <w:r w:rsidR="00695FCC" w:rsidRPr="00BE6FD6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0372D7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إلى أن </w:t>
      </w:r>
      <w:r w:rsidR="00695FCC" w:rsidRPr="00BE6FD6">
        <w:rPr>
          <w:rFonts w:ascii="Calibri Light" w:hAnsi="Calibri Light" w:cs="Calibri Light"/>
          <w:sz w:val="40"/>
          <w:szCs w:val="40"/>
          <w:rtl/>
          <w:lang w:bidi="ar-JO"/>
        </w:rPr>
        <w:t xml:space="preserve">تبصروني </w:t>
      </w:r>
      <w:r w:rsidR="005A73CD">
        <w:rPr>
          <w:rFonts w:ascii="Calibri Light" w:hAnsi="Calibri Light" w:cs="Calibri Light" w:hint="cs"/>
          <w:sz w:val="40"/>
          <w:szCs w:val="40"/>
          <w:rtl/>
          <w:lang w:bidi="ar-JO"/>
        </w:rPr>
        <w:t>في المسجد</w:t>
      </w:r>
      <w:r w:rsidR="00695FCC" w:rsidRPr="00BE6FD6">
        <w:rPr>
          <w:rFonts w:ascii="Calibri Light" w:hAnsi="Calibri Light" w:cs="Calibri Light"/>
          <w:sz w:val="40"/>
          <w:szCs w:val="40"/>
          <w:rtl/>
          <w:lang w:bidi="ar-JO"/>
        </w:rPr>
        <w:t>، فإذا رأيتموني فقوموا</w:t>
      </w:r>
      <w:r w:rsidR="00C41179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="005E2184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وهذا أمر بالقيامة عند رؤيته.</w:t>
      </w:r>
    </w:p>
    <w:p w14:paraId="2F371E34" w14:textId="77777777" w:rsidR="005F288E" w:rsidRPr="00B53E46" w:rsidRDefault="005F288E" w:rsidP="005F288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قال ابن رجب: 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«وخرجه البخاري من رواية شيبان، وخرجه مسلم من رواية حجاج ومعمر.</w:t>
      </w:r>
    </w:p>
    <w:p w14:paraId="708E7C57" w14:textId="382251B9" w:rsidR="005F288E" w:rsidRPr="00B53E46" w:rsidRDefault="005F288E" w:rsidP="005F288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lastRenderedPageBreak/>
        <w:t xml:space="preserve">وفي رواية له من رواية شيبان ومعمر: 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حتى تروني قد خرجت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</w:t>
      </w:r>
    </w:p>
    <w:p w14:paraId="25451270" w14:textId="36327E80" w:rsidR="005F288E" w:rsidRPr="00B53E46" w:rsidRDefault="005F288E" w:rsidP="005F288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وقال أبو داود: لم يذكر: 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قد خرجت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إلا معمر.</w:t>
      </w:r>
    </w:p>
    <w:p w14:paraId="65E11DD7" w14:textId="77777777" w:rsidR="005F288E" w:rsidRPr="00B53E46" w:rsidRDefault="005F288E" w:rsidP="005F288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وذكر البيهقي: أنها قد رويت عن حجاج – أيضا.</w:t>
      </w:r>
    </w:p>
    <w:p w14:paraId="506B895E" w14:textId="625C861D" w:rsidR="00B53E46" w:rsidRDefault="005F288E" w:rsidP="00637F6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وخرجها ابن حبان في 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صحيحه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من رواية معمر، ولفظه: 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حتى تروني قد خرجت إليكم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DD74E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". </w:t>
      </w:r>
    </w:p>
    <w:p w14:paraId="1A69B799" w14:textId="13661D0E" w:rsidR="009230CD" w:rsidRDefault="009230CD" w:rsidP="00637F6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قلت: هي زيادة شاذة روى الحديث جمع عن يحيى بن أبي كثير لم يذكروها.</w:t>
      </w:r>
    </w:p>
    <w:p w14:paraId="66D59F26" w14:textId="4BC2D207" w:rsidR="009230CD" w:rsidRDefault="009230CD" w:rsidP="00637F6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ومعمر وحجاج</w:t>
      </w:r>
      <w:r w:rsidR="00AC3BA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و</w:t>
      </w:r>
      <w:r w:rsidR="00D16DC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ش</w:t>
      </w:r>
      <w:r w:rsidR="00AC3BA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يبان</w:t>
      </w:r>
      <w:r w:rsidR="0009764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الذين زادوها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</w:t>
      </w:r>
      <w:r w:rsidR="00962EFF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روي </w:t>
      </w:r>
      <w:r w:rsidR="0058242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الحديث </w:t>
      </w:r>
      <w:r w:rsidR="00962EFF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عنهم </w:t>
      </w:r>
      <w:r w:rsidR="0058242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بها وبدونها. </w:t>
      </w:r>
    </w:p>
    <w:p w14:paraId="78DD97E3" w14:textId="0AC85289" w:rsidR="00637F6E" w:rsidRPr="00B53E46" w:rsidRDefault="00DD74E9" w:rsidP="00637F6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قال ابن رجب: "</w:t>
      </w:r>
      <w:r w:rsidR="00637F6E"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وهذه اللفظة: ي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ُ</w:t>
      </w:r>
      <w:r w:rsidR="00637F6E"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ستد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َ</w:t>
      </w:r>
      <w:r w:rsidR="00637F6E"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ل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ُّ</w:t>
      </w:r>
      <w:r w:rsidR="00637F6E"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بها على مراده صلى الله عليه وسلم برؤيته: أن يخرج من بيته، فيراه من كان عند باب المسجد، ليس المراد: يراه كل من كان في المسجد.</w:t>
      </w:r>
    </w:p>
    <w:p w14:paraId="6818D314" w14:textId="5939C7B9" w:rsidR="00637F6E" w:rsidRPr="00B53E46" w:rsidRDefault="00637F6E" w:rsidP="00637F6E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وهذا كقوله صلى الله عليه وسلم: 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لا تصوموا حتى تروا الهلال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ومعلوم أنه لو رآه واحد أو اثنان لا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كتفي برؤيتهما، وصام الناس كلهم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B53E46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</w:t>
      </w:r>
      <w:r w:rsidR="00B53E4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انتهى المراد.</w:t>
      </w:r>
    </w:p>
    <w:p w14:paraId="4CF8C539" w14:textId="75172E98" w:rsidR="00FE236F" w:rsidRDefault="005E2184" w:rsidP="00FE236F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فظاهر هذا الحديث </w:t>
      </w:r>
      <w:r w:rsidR="008C7A5E"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أن القيام</w:t>
      </w:r>
      <w:r w:rsidR="00235F0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إلى الصلاة</w:t>
      </w:r>
      <w:r w:rsidR="008C7A5E"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لا يكون عند الإقامة</w:t>
      </w:r>
      <w:r w:rsidR="00FE236F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وحدها</w:t>
      </w:r>
      <w:r w:rsidR="008C7A5E"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، بل </w:t>
      </w:r>
      <w:r w:rsidR="0002604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لابد من </w:t>
      </w:r>
      <w:r w:rsidR="008C7A5E"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رؤية الإمام يخرج </w:t>
      </w:r>
      <w:r w:rsidR="008A1314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من بيته </w:t>
      </w:r>
      <w:r w:rsidR="00235F0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إلى ال</w:t>
      </w:r>
      <w:r w:rsidR="008C7A5E"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صلاة</w:t>
      </w:r>
      <w:r w:rsidR="0002604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مع</w:t>
      </w:r>
      <w:r w:rsidR="001431FC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الإقامة أيضاً</w:t>
      </w:r>
      <w:r w:rsidR="006623BF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 أو يكون في المسجد</w:t>
      </w:r>
      <w:r w:rsidR="008C7A5E" w:rsidRPr="008C7A5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3BBBB7BA" w14:textId="7352DD18" w:rsidR="008C7A5E" w:rsidRPr="008C7A5E" w:rsidRDefault="008C7A5E" w:rsidP="00FE236F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وبه قال بعض أهل العلم.</w:t>
      </w:r>
    </w:p>
    <w:p w14:paraId="3E7397B9" w14:textId="6EC5BBBD" w:rsidR="00CD01C5" w:rsidRDefault="00695FCC" w:rsidP="002D1553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sz w:val="40"/>
          <w:szCs w:val="40"/>
          <w:rtl/>
          <w:lang w:bidi="ar-JO"/>
        </w:rPr>
        <w:t>واختلف</w:t>
      </w:r>
      <w:r w:rsidR="00425AF6">
        <w:rPr>
          <w:rFonts w:ascii="Calibri Light" w:hAnsi="Calibri Light" w:cs="Calibri Light" w:hint="cs"/>
          <w:sz w:val="40"/>
          <w:szCs w:val="40"/>
          <w:rtl/>
          <w:lang w:bidi="ar-JO"/>
        </w:rPr>
        <w:t>وا</w:t>
      </w:r>
      <w:r w:rsidR="008B7B3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العلماء في هذا لاختلاف الأدلة.</w:t>
      </w:r>
    </w:p>
    <w:p w14:paraId="3789BEE4" w14:textId="77777777" w:rsidR="00FC2A7E" w:rsidRDefault="00FC2A7E" w:rsidP="00FC2A7E">
      <w:pPr>
        <w:ind w:left="-483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الترمذي: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وَقَدْ كَرِهَ قَوْمٌ مِنْ أَهْلِ العِلْمِ مِنْ أَصْحَابِ النَّبِيِّ صَلَّى اللَّهُ عَلَيْهِ وَسَلَّمَ وَغَيْرِهِمْ أَنْ يَنْتَظِرَ النَّاسُ الإِمَامَ وَهُمْ قِيَامٌ»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.</w:t>
      </w:r>
    </w:p>
    <w:p w14:paraId="348D9B40" w14:textId="6DFE070F" w:rsidR="00FC2A7E" w:rsidRDefault="00FC2A7E" w:rsidP="00122208">
      <w:pPr>
        <w:ind w:left="-483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BE6FD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lastRenderedPageBreak/>
        <w:t xml:space="preserve">وقَالَ بَعْضُهُمْ: إِذَا كَانَ الإِمَامُ فِي المَسْجِدِ فَأُقِيمَتِ الصَّلَاةُ فَإِنَّمَا يَقُومُونَ إِذَا قَالَ المُؤَذِّنُ: 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قَدْ قَامَتِ الصَّلَاةُ، قَدْ قَامَتِ الصَّلَاةُ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"</w:t>
      </w:r>
      <w:r w:rsidRPr="00BE6FD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، وَهُوَ قَوْلُ ابْنِ المُبَارَكِ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".</w:t>
      </w:r>
      <w:r w:rsidR="002D1553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انتهى </w:t>
      </w:r>
    </w:p>
    <w:p w14:paraId="4FB747BC" w14:textId="36CE3B9D" w:rsidR="002D1553" w:rsidRDefault="002D1553" w:rsidP="00122208">
      <w:pPr>
        <w:ind w:left="-483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ونقل ابن عبد البر أقوال</w:t>
      </w:r>
      <w:r w:rsidR="00AF2C8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عن السلف في هذا، منها:</w:t>
      </w:r>
    </w:p>
    <w:p w14:paraId="29BAED6C" w14:textId="1FCE36C7" w:rsidR="00F247BC" w:rsidRPr="00F247BC" w:rsidRDefault="00F247BC" w:rsidP="00F247BC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>«قال أبو حنيفة وأصحابه إذا لم يكن الإمام معهم في المسجد فإنهم لا يقومون حتى يروا الإمام</w:t>
      </w:r>
      <w:r w:rsidR="0040197F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03330E26" w14:textId="08A18BB2" w:rsidR="00F247BC" w:rsidRPr="00F247BC" w:rsidRDefault="00F247BC" w:rsidP="00F247BC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>وهو قول الشافعي وداود</w:t>
      </w:r>
      <w:r w:rsidR="0040197F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، 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>وقال أبو حنيفة وأبو يوسف ومحمد</w:t>
      </w:r>
      <w:r w:rsidR="00726A30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 xml:space="preserve"> إذا كان الإمام معهم في المسجد فإنهم يقومون في الصف إذا قال المؤذن حي على الفلاح</w:t>
      </w:r>
      <w:r w:rsidR="00726A30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58B266F9" w14:textId="0E940857" w:rsidR="00F247BC" w:rsidRPr="00F247BC" w:rsidRDefault="00F247BC" w:rsidP="00F247BC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>وقال الشافعي وأصحابه وداود</w:t>
      </w:r>
      <w:r w:rsidR="00726A30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البدار في القيام إلى الصلاة أولى في أخذ المؤذن في الإقامة</w:t>
      </w:r>
      <w:r w:rsidR="00726A30">
        <w:rPr>
          <w:rFonts w:ascii="Calibri Light" w:hAnsi="Calibri Light" w:cs="Calibri Light" w:hint="cs"/>
          <w:sz w:val="40"/>
          <w:szCs w:val="40"/>
          <w:rtl/>
          <w:lang w:bidi="ar-JO"/>
        </w:rPr>
        <w:t>؛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 xml:space="preserve"> لأنه بدار إلى فعل بر</w:t>
      </w:r>
      <w:r w:rsidR="00726A30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 xml:space="preserve"> وليس في شيء من ذلك شيء محدود عندهم</w:t>
      </w:r>
      <w:r w:rsidR="00726A30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0FECB3D8" w14:textId="2883603D" w:rsidR="00394D37" w:rsidRDefault="00F247BC" w:rsidP="00F247BC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 xml:space="preserve">وحجتهم حديث أبي قتادة عن النبي عليه 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الصلاة والسلام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 xml:space="preserve"> أنه قال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: "</w:t>
      </w:r>
      <w:r w:rsidRPr="00F247BC">
        <w:rPr>
          <w:rFonts w:ascii="Calibri Light" w:hAnsi="Calibri Light" w:cs="Calibri Light"/>
          <w:sz w:val="40"/>
          <w:szCs w:val="40"/>
          <w:rtl/>
          <w:lang w:bidi="ar-JO"/>
        </w:rPr>
        <w:t>إذا أقيمت الصلاة فلا تقوموا حتى تروني»</w:t>
      </w:r>
    </w:p>
    <w:p w14:paraId="102CC85C" w14:textId="6A471C05" w:rsidR="00D80906" w:rsidRPr="00D80906" w:rsidRDefault="00D80906" w:rsidP="00D80906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«وقال الأثرم قلت لأحمد بن حنبل في حديث أبي قتادة عن النبي عليه السلام 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>إذا أقيمت الصلاة فلا تقوموا حتى تروني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 أتذهب إليه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؟</w:t>
      </w:r>
    </w:p>
    <w:p w14:paraId="210F3B87" w14:textId="4C9CFBD7" w:rsidR="00D80906" w:rsidRPr="00D80906" w:rsidRDefault="00D80906" w:rsidP="00D80906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>قال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 أنا أذهب إلى حديث أبي هريرة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 قال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 خرج علينا رسول الله وقد أقمنا الصفوف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 فأقبل يمشي حتى أتى مقام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>ه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..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 xml:space="preserve"> فذكر أنه لم يغتسل</w:t>
      </w:r>
    </w:p>
    <w:p w14:paraId="63FE698C" w14:textId="77777777" w:rsidR="008E3203" w:rsidRDefault="00D80906" w:rsidP="00D80906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>إسناده جيد ورواه الزهري عن أبي سلمة عن أبي هريرة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، </w:t>
      </w:r>
      <w:r w:rsidRPr="00D80906">
        <w:rPr>
          <w:rFonts w:ascii="Calibri Light" w:hAnsi="Calibri Light" w:cs="Calibri Light"/>
          <w:sz w:val="40"/>
          <w:szCs w:val="40"/>
          <w:rtl/>
          <w:lang w:bidi="ar-JO"/>
        </w:rPr>
        <w:t>ولا أدفع حديث أبي قتادة»</w:t>
      </w:r>
      <w:r w:rsidR="009F39BB">
        <w:rPr>
          <w:rFonts w:ascii="Calibri Light" w:hAnsi="Calibri Light" w:cs="Calibri Light" w:hint="cs"/>
          <w:sz w:val="40"/>
          <w:szCs w:val="40"/>
          <w:rtl/>
          <w:lang w:bidi="ar-JO"/>
        </w:rPr>
        <w:t>. انتهى</w:t>
      </w:r>
    </w:p>
    <w:p w14:paraId="15AC4BB6" w14:textId="203FEF07" w:rsidR="00D80906" w:rsidRDefault="008E3203" w:rsidP="008363CC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حديث أبي هريرة المعارض في ظاهره لحديث أبي قتادة </w:t>
      </w:r>
      <w:r w:rsidR="00E166EF">
        <w:rPr>
          <w:rFonts w:ascii="Calibri Light" w:hAnsi="Calibri Light" w:cs="Calibri Light" w:hint="cs"/>
          <w:sz w:val="40"/>
          <w:szCs w:val="40"/>
          <w:rtl/>
          <w:lang w:bidi="ar-JO"/>
        </w:rPr>
        <w:t>سيأتي، ولفظ مسلم فيه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>:</w:t>
      </w:r>
      <w:r w:rsidR="000B21D2" w:rsidRPr="000B21D2">
        <w:rPr>
          <w:rtl/>
        </w:rPr>
        <w:t xml:space="preserve"> </w:t>
      </w:r>
      <w:r w:rsidR="000B21D2" w:rsidRPr="000B21D2">
        <w:rPr>
          <w:rFonts w:ascii="Calibri Light" w:hAnsi="Calibri Light" w:cs="Calibri Light"/>
          <w:sz w:val="40"/>
          <w:szCs w:val="40"/>
          <w:rtl/>
          <w:lang w:bidi="ar-JO"/>
        </w:rPr>
        <w:t xml:space="preserve">«أُقِيمَتِ الصَّلَاةُ فَقُمْنَا فَعَدَّلْنَا الصُّفُوفَ قَبْلَ أَنْ يَخْرُجَ إِلَيْنَا رَسُولُ اللهِ صلى الله عليه وسلم، فَأَتَى رَسُولُ اللهِ صلى الله عليه وسلم </w:t>
      </w:r>
      <w:r w:rsidR="000B21D2" w:rsidRPr="000B21D2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>حَتَّى إِذَا قَامَ فِي مُصَلَّاهُ قَبْلَ أَنْ يُكَبِّرَ</w:t>
      </w:r>
      <w:r w:rsidR="008C1A77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="000B21D2" w:rsidRPr="000B21D2">
        <w:rPr>
          <w:rFonts w:ascii="Calibri Light" w:hAnsi="Calibri Light" w:cs="Calibri Light"/>
          <w:sz w:val="40"/>
          <w:szCs w:val="40"/>
          <w:rtl/>
          <w:lang w:bidi="ar-JO"/>
        </w:rPr>
        <w:t xml:space="preserve"> ذَكَرَ فَانْصَرَفَ</w:t>
      </w:r>
      <w:r w:rsidR="008C1A77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="000B21D2" w:rsidRPr="000B21D2">
        <w:rPr>
          <w:rFonts w:ascii="Calibri Light" w:hAnsi="Calibri Light" w:cs="Calibri Light"/>
          <w:sz w:val="40"/>
          <w:szCs w:val="40"/>
          <w:rtl/>
          <w:lang w:bidi="ar-JO"/>
        </w:rPr>
        <w:t xml:space="preserve"> وَقَالَ لَنَا: مَكَانَكُمْ فَلَمْ نَزَلْ قِيَامًا نَنْتَظِرُهُ حَتَّى خَرَجَ إِلَيْنَا وَقَدِ اغْتَسَلَ يَنْطُِفُ رَأْسُهُ مَاءً، فَكَبَّرَ فَصَلَّى بِنَا».</w:t>
      </w:r>
    </w:p>
    <w:p w14:paraId="56E9C7AD" w14:textId="77777777" w:rsidR="00AA2DA9" w:rsidRPr="00AA2DA9" w:rsidRDefault="00D22836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قال ابن رجب: </w:t>
      </w:r>
      <w:r w:rsidR="00AA2DA9" w:rsidRPr="00AA2DA9">
        <w:rPr>
          <w:rFonts w:ascii="Calibri Light" w:hAnsi="Calibri Light" w:cs="Calibri Light"/>
          <w:sz w:val="40"/>
          <w:szCs w:val="40"/>
          <w:rtl/>
          <w:lang w:bidi="ar-JO"/>
        </w:rPr>
        <w:t>«وقد اختلف العلماء في الوقت الذي يقوم فيه الناس للصلاة.</w:t>
      </w:r>
    </w:p>
    <w:p w14:paraId="619E2D1C" w14:textId="71966985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فقال طائفة: يقومون إذا فرغ المؤذن من ال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قامة، سواء خرج الإمام 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 لم يخرج.</w:t>
      </w:r>
    </w:p>
    <w:p w14:paraId="0C356F48" w14:textId="77777777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وحكى ذلك بعض الشافعية عن أبي حنيفة والشافعي.</w:t>
      </w:r>
    </w:p>
    <w:p w14:paraId="5D9343DA" w14:textId="1F88557C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ورج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ح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 بعض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متأخري الشافعية أنهم لا يقومون حتى يروه؛ لحديث أبي قتادة.</w:t>
      </w:r>
    </w:p>
    <w:p w14:paraId="759EF7C1" w14:textId="6E5D7C2B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وحكى ابن المنذر</w:t>
      </w:r>
      <w:r w:rsidR="00F848CD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عن أبي حنيفة، 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نه إذا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لم يكن الإمام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معهم ك</w:t>
      </w:r>
      <w:r w:rsidR="00F848CD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ر</w:t>
      </w:r>
      <w:r w:rsidR="00F848CD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ه 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ن يقوموا في الصف والإمام</w:t>
      </w:r>
      <w:r w:rsidR="00F848CD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 غائب عنهم.</w:t>
      </w:r>
    </w:p>
    <w:p w14:paraId="317E007D" w14:textId="0E143D77" w:rsidR="00AA2DA9" w:rsidRPr="00AA2DA9" w:rsidRDefault="00AA2DA9" w:rsidP="0029491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وممن روي عنه، 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نهم لا يقومون حتى يروا ال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مام: عمر بن الخطاب، وعلي بن أبي طالب.</w:t>
      </w:r>
      <w:r w:rsidR="00294912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خرجه وكيع عنهما.</w:t>
      </w:r>
    </w:p>
    <w:p w14:paraId="49E57AE0" w14:textId="77777777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واختلفت الرواية عن أحمد في هذه المسألة:</w:t>
      </w:r>
    </w:p>
    <w:p w14:paraId="03A7B773" w14:textId="3986B022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فرو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ي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 عن جماعة من أصحابه، أنهم لا يقومون حتى يروه؛ لحديث أبي قتادة، ولو علموا به، مثل</w:t>
      </w:r>
      <w:r w:rsidR="0011293C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ن يكون الإمام هو المؤذن، وقد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قام الصلاة في المنارة وهو نازل.</w:t>
      </w:r>
    </w:p>
    <w:p w14:paraId="5435629C" w14:textId="050D0549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وروى عنه ال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ثرم وغيره: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نهم يقومون قبل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ن يروه إذا </w:t>
      </w:r>
      <w:r w:rsidR="0011293C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قيمت الصلاة؛ لحديث أبي هريرة الذي خرجه مسلم.</w:t>
      </w:r>
    </w:p>
    <w:p w14:paraId="1F14DE7B" w14:textId="023C4286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وروى عنه المروذي وغيره: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نه وسع العمل بالحديثين جميعاً، فإن شاءوا قاموا قبل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ن يروه، و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ن شاءوا لم يقوموا حتى يروه.</w:t>
      </w:r>
    </w:p>
    <w:p w14:paraId="7EA7C60F" w14:textId="6040D976" w:rsidR="00AA2DA9" w:rsidRPr="00AA2DA9" w:rsidRDefault="00AA2DA9" w:rsidP="00AA2DA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lastRenderedPageBreak/>
        <w:t xml:space="preserve">ورجح بعض أصحابنا الرواية الأولى؛ لحديث أبي قتادة، وادعى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 xml:space="preserve">نه ناسخ لحديث أبي هريرة؛ فإنه يدل على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ن فعلهم لذلك كان سابقا، ثم نهي عنه.</w:t>
      </w:r>
    </w:p>
    <w:p w14:paraId="47809FA8" w14:textId="7A89EC4F" w:rsidR="00100152" w:rsidRPr="00100152" w:rsidRDefault="00AA2DA9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وكذا ذكر البيهقي، لكن قال: إنما ن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AA2DA9">
        <w:rPr>
          <w:rFonts w:ascii="Calibri Light" w:hAnsi="Calibri Light" w:cs="Calibri Light"/>
          <w:sz w:val="40"/>
          <w:szCs w:val="40"/>
          <w:rtl/>
          <w:lang w:bidi="ar-JO"/>
        </w:rPr>
        <w:t>هي عنه تخفيفاً عليهم، ورفقاً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100152" w:rsidRPr="00100152">
        <w:rPr>
          <w:rFonts w:ascii="Calibri Light" w:hAnsi="Calibri Light" w:cs="Calibri Light"/>
          <w:sz w:val="40"/>
          <w:szCs w:val="40"/>
          <w:rtl/>
          <w:lang w:bidi="ar-JO"/>
        </w:rPr>
        <w:t>بهم، وهذا لا يمنع العمل به كالصائم في السفر ونحوه.</w:t>
      </w:r>
    </w:p>
    <w:p w14:paraId="2C79DD3D" w14:textId="48A43346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وروي عن أبي خالد الوالبي، قال: خرج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لينا علي بن أبي طالب ونحن قيام، فقال: 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مالي أراكم سامدين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يعني: قياماً.</w:t>
      </w:r>
    </w:p>
    <w:p w14:paraId="5A293949" w14:textId="13CFFC43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وسئل النخعي: أينتظرون الإمام قي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ا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ما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أو قعوداً؟ قال: قعوداً.</w:t>
      </w:r>
    </w:p>
    <w:p w14:paraId="7A879456" w14:textId="35901704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وقال ابن بريدة في انتظارهم قياماً: هو الس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ُّ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م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ود.</w:t>
      </w:r>
    </w:p>
    <w:p w14:paraId="3E5299E2" w14:textId="3BABF8A2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وكذا روي عن النخعي، </w:t>
      </w:r>
      <w:r w:rsidR="005A3288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نه كرهه، وقال: هو </w:t>
      </w:r>
      <w:r w:rsidR="00871101" w:rsidRPr="00100152">
        <w:rPr>
          <w:rFonts w:ascii="Calibri Light" w:hAnsi="Calibri Light" w:cs="Calibri Light"/>
          <w:sz w:val="40"/>
          <w:szCs w:val="40"/>
          <w:rtl/>
          <w:lang w:bidi="ar-JO"/>
        </w:rPr>
        <w:t>الس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ُّ</w:t>
      </w:r>
      <w:r w:rsidR="00871101" w:rsidRPr="00100152">
        <w:rPr>
          <w:rFonts w:ascii="Calibri Light" w:hAnsi="Calibri Light" w:cs="Calibri Light"/>
          <w:sz w:val="40"/>
          <w:szCs w:val="40"/>
          <w:rtl/>
          <w:lang w:bidi="ar-JO"/>
        </w:rPr>
        <w:t>م</w:t>
      </w:r>
      <w:r w:rsidR="00871101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="00871101" w:rsidRPr="00100152">
        <w:rPr>
          <w:rFonts w:ascii="Calibri Light" w:hAnsi="Calibri Light" w:cs="Calibri Light"/>
          <w:sz w:val="40"/>
          <w:szCs w:val="40"/>
          <w:rtl/>
          <w:lang w:bidi="ar-JO"/>
        </w:rPr>
        <w:t>ود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01E649A6" w14:textId="77777777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وحكي مثله عن أبي حنيفة وإسحاق.</w:t>
      </w:r>
    </w:p>
    <w:p w14:paraId="7AA410E9" w14:textId="3FA05E2C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بعض أصحابنا: وروي عن أبي حنيفة وأصحابه، والشافعي، وداود، </w:t>
      </w:r>
      <w:r w:rsidR="00AB7A75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نه </w:t>
      </w:r>
      <w:r w:rsidR="00AB7A75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ن كان الإمام خارجاً من المسجد فلا تقوموا حتى تروه، وإن كان في المسجد فهو كالمشاهد؛ حملا للرؤية في الحديث على العمل، وكذا قال ابن بطة من أصحابنا.</w:t>
      </w:r>
    </w:p>
    <w:p w14:paraId="437862C6" w14:textId="7C720FE1" w:rsidR="000E5F15" w:rsidRDefault="00100152" w:rsidP="000E5F15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وإن كان الإمام في المسجد، فهو مرئي للمصلين أو بعض</w:t>
      </w:r>
      <w:r w:rsidR="00AB7A75">
        <w:rPr>
          <w:rFonts w:ascii="Calibri Light" w:hAnsi="Calibri Light" w:cs="Calibri Light" w:hint="cs"/>
          <w:sz w:val="40"/>
          <w:szCs w:val="40"/>
          <w:rtl/>
          <w:lang w:bidi="ar-JO"/>
        </w:rPr>
        <w:t>ِ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هم، لكن هل ي</w:t>
      </w:r>
      <w:r w:rsidR="000E5F15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كتف</w:t>
      </w:r>
      <w:r w:rsidR="000E5F15">
        <w:rPr>
          <w:rFonts w:ascii="Calibri Light" w:hAnsi="Calibri Light" w:cs="Calibri Light" w:hint="cs"/>
          <w:sz w:val="40"/>
          <w:szCs w:val="40"/>
          <w:rtl/>
          <w:lang w:bidi="ar-JO"/>
        </w:rPr>
        <w:t>ى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برؤيته قاعداً، أو لا بد من رؤيته قائماً متهيأ للصلاة؟ هذا محل نظر</w:t>
      </w:r>
      <w:r w:rsidR="000E5F15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61DCAE50" w14:textId="6EFB8DB6" w:rsidR="00100152" w:rsidRPr="00100152" w:rsidRDefault="00100152" w:rsidP="000E5F15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والمنصوص عن أحمد، </w:t>
      </w:r>
      <w:r w:rsidR="00AB7A75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نه إذا كان في المسجد فإن المأمومين يقومون إذا قال المؤذن:</w:t>
      </w:r>
      <w:r w:rsidR="00AB7A75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قد قامت الصلاة</w:t>
      </w:r>
      <w:r w:rsidR="00AB7A75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، وإن لم يقم الإمام.</w:t>
      </w:r>
    </w:p>
    <w:p w14:paraId="6A18221B" w14:textId="77777777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والقيام للصلاة عند الإقامة متفق على استحبابه للإمام، إذا كان حاضراً في المسجد، وللمأمومين معه.</w:t>
      </w:r>
    </w:p>
    <w:p w14:paraId="3AE15275" w14:textId="68199888" w:rsidR="00100152" w:rsidRPr="00B524AD" w:rsidRDefault="00100152" w:rsidP="00100152">
      <w:pPr>
        <w:ind w:left="-483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B524AD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واختلفوا في موضع القيام من ال</w:t>
      </w:r>
      <w:r w:rsidR="00B524AD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إ</w:t>
      </w:r>
      <w:r w:rsidRPr="00B524AD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 xml:space="preserve">قامة على </w:t>
      </w:r>
      <w:r w:rsidR="00B524AD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أ</w:t>
      </w:r>
      <w:r w:rsidRPr="00B524AD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قوال:</w:t>
      </w:r>
    </w:p>
    <w:p w14:paraId="71251483" w14:textId="3369D732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0E5F15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lastRenderedPageBreak/>
        <w:t>أحدها: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نهم يقومون في ابتداء ال</w:t>
      </w:r>
      <w:r w:rsidR="000E5F15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قامة، روي عن كثير من التابعين، منهم: عمر بن عبد العزيز</w:t>
      </w:r>
      <w:r w:rsidR="00222083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وحكاه ابن المنذر عن أحمد وإسحاق، وهو غريب عن أحمد.</w:t>
      </w:r>
    </w:p>
    <w:p w14:paraId="3690E6C4" w14:textId="3A009D9E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222083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والثاني: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إذا قال: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قد قامت الصلاة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، روي عن أنس بن مالك، والحسن بن علي، وعطاء، والحسن، وابن سيرين، والنخعي، وهو قول ابن المبارك، وزفر، وأحمد، وإسحاق.</w:t>
      </w:r>
    </w:p>
    <w:p w14:paraId="6FF1CCBC" w14:textId="0D0A204D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222083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والثالث: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إذا قال: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حي على الفلاح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، وحكي عن أبي حنيفة، ومحمد.</w:t>
      </w:r>
    </w:p>
    <w:p w14:paraId="2A4838D7" w14:textId="16D811EE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222083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والرابع: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 إذا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فرغت ال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إ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قامة، وحكي عن مالك، والشافعي.</w:t>
      </w:r>
    </w:p>
    <w:p w14:paraId="2FB9635A" w14:textId="50971EC2" w:rsidR="00100152" w:rsidRPr="00E034A3" w:rsidRDefault="00100152" w:rsidP="00100152">
      <w:pPr>
        <w:ind w:left="-483"/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</w:pPr>
      <w:r w:rsidRPr="00E034A3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 xml:space="preserve">وحكى ابن المنذر عن مالك، </w:t>
      </w:r>
      <w:r w:rsidR="00B524AD" w:rsidRPr="00E034A3">
        <w:rPr>
          <w:rFonts w:ascii="Calibri Light" w:hAnsi="Calibri Light" w:cs="Calibri Light" w:hint="cs"/>
          <w:b/>
          <w:bCs/>
          <w:sz w:val="40"/>
          <w:szCs w:val="40"/>
          <w:rtl/>
          <w:lang w:bidi="ar-JO"/>
        </w:rPr>
        <w:t>أ</w:t>
      </w:r>
      <w:r w:rsidRPr="00E034A3">
        <w:rPr>
          <w:rFonts w:ascii="Calibri Light" w:hAnsi="Calibri Light" w:cs="Calibri Light"/>
          <w:b/>
          <w:bCs/>
          <w:sz w:val="40"/>
          <w:szCs w:val="40"/>
          <w:rtl/>
          <w:lang w:bidi="ar-JO"/>
        </w:rPr>
        <w:t>نه لم يوقت في ذلك شيئاً.</w:t>
      </w:r>
    </w:p>
    <w:p w14:paraId="762545F7" w14:textId="026A35EF" w:rsidR="00100152" w:rsidRPr="00100152" w:rsidRDefault="00100152" w:rsidP="00100152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 xml:space="preserve">وقال الماوردي - من الشافعية -: إن كان شيخاً بطيء النهضة قام عند قوله: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قد قامت الصلاة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، وإن كان سريع النهضة قام بعد الفراغ؛ ليستووا قي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اما </w:t>
      </w: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في وقت واحد.</w:t>
      </w:r>
    </w:p>
    <w:p w14:paraId="7584AD69" w14:textId="2F81D8D8" w:rsidR="004F4681" w:rsidRPr="004F4681" w:rsidRDefault="00100152" w:rsidP="004F4681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100152">
        <w:rPr>
          <w:rFonts w:ascii="Calibri Light" w:hAnsi="Calibri Light" w:cs="Calibri Light"/>
          <w:sz w:val="40"/>
          <w:szCs w:val="40"/>
          <w:rtl/>
          <w:lang w:bidi="ar-JO"/>
        </w:rPr>
        <w:t>فإن تأخر قيام الإمام عن فراغ الإقامة لعذر كما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</w:t>
      </w:r>
      <w:r w:rsidR="004F4681" w:rsidRPr="004F4681">
        <w:rPr>
          <w:rFonts w:ascii="Calibri Light" w:hAnsi="Calibri Light" w:cs="Calibri Light"/>
          <w:sz w:val="40"/>
          <w:szCs w:val="40"/>
          <w:rtl/>
          <w:lang w:bidi="ar-JO"/>
        </w:rPr>
        <w:t xml:space="preserve">كان النبي صلى الله عليه وسلم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="004F4681" w:rsidRPr="004F4681">
        <w:rPr>
          <w:rFonts w:ascii="Calibri Light" w:hAnsi="Calibri Light" w:cs="Calibri Light"/>
          <w:sz w:val="40"/>
          <w:szCs w:val="40"/>
          <w:rtl/>
          <w:lang w:bidi="ar-JO"/>
        </w:rPr>
        <w:t>حيانا يناجي بعض أصحابه طويلا، فهل يتأخر قيام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ُ</w:t>
      </w:r>
      <w:r w:rsidR="004F4681" w:rsidRPr="004F4681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المأمومين إلى حين</w:t>
      </w:r>
      <w:r w:rsidR="005C43BB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قيامه</w:t>
      </w:r>
      <w:r w:rsidR="004F4681" w:rsidRPr="004F4681">
        <w:rPr>
          <w:rFonts w:ascii="Calibri Light" w:hAnsi="Calibri Light" w:cs="Calibri Light"/>
          <w:sz w:val="40"/>
          <w:szCs w:val="40"/>
          <w:rtl/>
          <w:lang w:bidi="ar-JO"/>
        </w:rPr>
        <w:t>؟ ال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="004F4681" w:rsidRPr="004F4681">
        <w:rPr>
          <w:rFonts w:ascii="Calibri Light" w:hAnsi="Calibri Light" w:cs="Calibri Light"/>
          <w:sz w:val="40"/>
          <w:szCs w:val="40"/>
          <w:rtl/>
          <w:lang w:bidi="ar-JO"/>
        </w:rPr>
        <w:t>ظهر: نعم.</w:t>
      </w:r>
    </w:p>
    <w:p w14:paraId="7DFD9AE3" w14:textId="697B9D06" w:rsidR="004F4681" w:rsidRPr="004F4681" w:rsidRDefault="004F4681" w:rsidP="004F4681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4F4681">
        <w:rPr>
          <w:rFonts w:ascii="Calibri Light" w:hAnsi="Calibri Light" w:cs="Calibri Light"/>
          <w:sz w:val="40"/>
          <w:szCs w:val="40"/>
          <w:rtl/>
          <w:lang w:bidi="ar-JO"/>
        </w:rPr>
        <w:t xml:space="preserve">ويدل عليه ما خرجه البخاري - وسيأتي قريباً عن شاء الله -، عن أنس، قال: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4F4681">
        <w:rPr>
          <w:rFonts w:ascii="Calibri Light" w:hAnsi="Calibri Light" w:cs="Calibri Light"/>
          <w:sz w:val="40"/>
          <w:szCs w:val="40"/>
          <w:rtl/>
          <w:lang w:bidi="ar-JO"/>
        </w:rPr>
        <w:t>قيمت الصلاة والنبي صلى الله عليه وسلم يناجي رجلا في جانب المسجد، فما قام إلى الصلاة حتى نام القوم.</w:t>
      </w:r>
    </w:p>
    <w:p w14:paraId="4E0197E1" w14:textId="434846FA" w:rsidR="002A0950" w:rsidRPr="00BE6FD6" w:rsidRDefault="004F4681" w:rsidP="001220EC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4F4681">
        <w:rPr>
          <w:rFonts w:ascii="Calibri Light" w:hAnsi="Calibri Light" w:cs="Calibri Light"/>
          <w:sz w:val="40"/>
          <w:szCs w:val="40"/>
          <w:rtl/>
          <w:lang w:bidi="ar-JO"/>
        </w:rPr>
        <w:t xml:space="preserve">ونومهم يدل على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أ</w:t>
      </w:r>
      <w:r w:rsidRPr="004F4681">
        <w:rPr>
          <w:rFonts w:ascii="Calibri Light" w:hAnsi="Calibri Light" w:cs="Calibri Light"/>
          <w:sz w:val="40"/>
          <w:szCs w:val="40"/>
          <w:rtl/>
          <w:lang w:bidi="ar-JO"/>
        </w:rPr>
        <w:t>نهم كانوا جلوسا؛ إذ لو كانوا ق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ياما </w:t>
      </w:r>
      <w:r w:rsidRPr="004F4681">
        <w:rPr>
          <w:rFonts w:ascii="Calibri Light" w:hAnsi="Calibri Light" w:cs="Calibri Light"/>
          <w:sz w:val="40"/>
          <w:szCs w:val="40"/>
          <w:rtl/>
          <w:lang w:bidi="ar-JO"/>
        </w:rPr>
        <w:t xml:space="preserve">ينتظرون الصلاة كان </w:t>
      </w:r>
      <w:r w:rsidR="00B524AD">
        <w:rPr>
          <w:rFonts w:ascii="Calibri Light" w:hAnsi="Calibri Light" w:cs="Calibri Light" w:hint="cs"/>
          <w:sz w:val="40"/>
          <w:szCs w:val="40"/>
          <w:rtl/>
          <w:lang w:bidi="ar-JO"/>
        </w:rPr>
        <w:t>أب</w:t>
      </w:r>
      <w:r w:rsidRPr="004F4681">
        <w:rPr>
          <w:rFonts w:ascii="Calibri Light" w:hAnsi="Calibri Light" w:cs="Calibri Light"/>
          <w:sz w:val="40"/>
          <w:szCs w:val="40"/>
          <w:rtl/>
          <w:lang w:bidi="ar-JO"/>
        </w:rPr>
        <w:t>عد لنومهم</w:t>
      </w:r>
      <w:r w:rsidR="0034656B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". انتهى </w:t>
      </w:r>
    </w:p>
    <w:p w14:paraId="79D2757C" w14:textId="53BB6C65" w:rsidR="002A0950" w:rsidRPr="00BE6FD6" w:rsidRDefault="00BE6FD6" w:rsidP="00695FCC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الحديث </w:t>
      </w:r>
      <w:r w:rsidR="002A0950" w:rsidRPr="00BE6FD6">
        <w:rPr>
          <w:rFonts w:ascii="Calibri Light" w:hAnsi="Calibri Light" w:cs="Calibri Light"/>
          <w:sz w:val="40"/>
          <w:szCs w:val="40"/>
          <w:rtl/>
          <w:lang w:bidi="ar-JO"/>
        </w:rPr>
        <w:t>متفق عليه</w:t>
      </w:r>
    </w:p>
    <w:p w14:paraId="651A13D1" w14:textId="77777777" w:rsidR="0045239D" w:rsidRPr="00BE6FD6" w:rsidRDefault="0045239D">
      <w:pPr>
        <w:ind w:left="-483"/>
        <w:rPr>
          <w:rFonts w:ascii="Calibri Light" w:hAnsi="Calibri Light" w:cs="Calibri Light"/>
          <w:sz w:val="40"/>
          <w:szCs w:val="40"/>
          <w:lang w:bidi="ar-JO"/>
        </w:rPr>
      </w:pPr>
    </w:p>
    <w:sectPr w:rsidR="0045239D" w:rsidRPr="00BE6FD6" w:rsidSect="0043518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1A127" w14:textId="77777777" w:rsidR="002C46D1" w:rsidRDefault="002C46D1" w:rsidP="00BE6FD6">
      <w:pPr>
        <w:spacing w:after="0" w:line="240" w:lineRule="auto"/>
      </w:pPr>
      <w:r>
        <w:separator/>
      </w:r>
    </w:p>
  </w:endnote>
  <w:endnote w:type="continuationSeparator" w:id="0">
    <w:p w14:paraId="4F91B95D" w14:textId="77777777" w:rsidR="002C46D1" w:rsidRDefault="002C46D1" w:rsidP="00BE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20671333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39D3C3" w14:textId="40C1A8F1" w:rsidR="00BE6FD6" w:rsidRDefault="00BE6FD6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DA681B" w14:textId="77777777" w:rsidR="00BE6FD6" w:rsidRDefault="00BE6FD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BE532" w14:textId="77777777" w:rsidR="002C46D1" w:rsidRDefault="002C46D1" w:rsidP="00BE6FD6">
      <w:pPr>
        <w:spacing w:after="0" w:line="240" w:lineRule="auto"/>
      </w:pPr>
      <w:r>
        <w:separator/>
      </w:r>
    </w:p>
  </w:footnote>
  <w:footnote w:type="continuationSeparator" w:id="0">
    <w:p w14:paraId="08450585" w14:textId="77777777" w:rsidR="002C46D1" w:rsidRDefault="002C46D1" w:rsidP="00BE6F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68"/>
    <w:rsid w:val="00006DA8"/>
    <w:rsid w:val="00026047"/>
    <w:rsid w:val="000372D7"/>
    <w:rsid w:val="000602F5"/>
    <w:rsid w:val="00063A61"/>
    <w:rsid w:val="0009764C"/>
    <w:rsid w:val="000B21D2"/>
    <w:rsid w:val="000E42C4"/>
    <w:rsid w:val="000E5F15"/>
    <w:rsid w:val="000E632B"/>
    <w:rsid w:val="00100152"/>
    <w:rsid w:val="001122D6"/>
    <w:rsid w:val="0011293C"/>
    <w:rsid w:val="001220EC"/>
    <w:rsid w:val="00122208"/>
    <w:rsid w:val="001431FC"/>
    <w:rsid w:val="00143480"/>
    <w:rsid w:val="001C0EC5"/>
    <w:rsid w:val="001C3FC3"/>
    <w:rsid w:val="00222083"/>
    <w:rsid w:val="00235F00"/>
    <w:rsid w:val="00250CB1"/>
    <w:rsid w:val="00254590"/>
    <w:rsid w:val="00265143"/>
    <w:rsid w:val="00294912"/>
    <w:rsid w:val="002A0950"/>
    <w:rsid w:val="002B57D5"/>
    <w:rsid w:val="002C46D1"/>
    <w:rsid w:val="002D1553"/>
    <w:rsid w:val="002D584B"/>
    <w:rsid w:val="002E0ED9"/>
    <w:rsid w:val="002F6742"/>
    <w:rsid w:val="003230F4"/>
    <w:rsid w:val="003334F0"/>
    <w:rsid w:val="0034656B"/>
    <w:rsid w:val="00347981"/>
    <w:rsid w:val="00367AFC"/>
    <w:rsid w:val="00394D37"/>
    <w:rsid w:val="003A080A"/>
    <w:rsid w:val="003E3E0F"/>
    <w:rsid w:val="003F6932"/>
    <w:rsid w:val="0040197F"/>
    <w:rsid w:val="00425AF6"/>
    <w:rsid w:val="0043518B"/>
    <w:rsid w:val="00440687"/>
    <w:rsid w:val="0045239D"/>
    <w:rsid w:val="004A2B55"/>
    <w:rsid w:val="004E2B0C"/>
    <w:rsid w:val="004F4681"/>
    <w:rsid w:val="005722C5"/>
    <w:rsid w:val="00582423"/>
    <w:rsid w:val="005A3288"/>
    <w:rsid w:val="005A3DCA"/>
    <w:rsid w:val="005A73CD"/>
    <w:rsid w:val="005C43BB"/>
    <w:rsid w:val="005C6325"/>
    <w:rsid w:val="005E2184"/>
    <w:rsid w:val="005E23BD"/>
    <w:rsid w:val="005E348E"/>
    <w:rsid w:val="005F288E"/>
    <w:rsid w:val="00600ED8"/>
    <w:rsid w:val="00605499"/>
    <w:rsid w:val="00606977"/>
    <w:rsid w:val="00637F6E"/>
    <w:rsid w:val="006623BF"/>
    <w:rsid w:val="00695FCC"/>
    <w:rsid w:val="006B6034"/>
    <w:rsid w:val="006D140A"/>
    <w:rsid w:val="007174E8"/>
    <w:rsid w:val="00724E63"/>
    <w:rsid w:val="00726A30"/>
    <w:rsid w:val="00807547"/>
    <w:rsid w:val="00812378"/>
    <w:rsid w:val="008363CC"/>
    <w:rsid w:val="00871101"/>
    <w:rsid w:val="008A1314"/>
    <w:rsid w:val="008A4312"/>
    <w:rsid w:val="008A79C0"/>
    <w:rsid w:val="008B7B32"/>
    <w:rsid w:val="008C1A77"/>
    <w:rsid w:val="008C7A5E"/>
    <w:rsid w:val="008E284F"/>
    <w:rsid w:val="008E3203"/>
    <w:rsid w:val="008E3394"/>
    <w:rsid w:val="00904CF3"/>
    <w:rsid w:val="009230CD"/>
    <w:rsid w:val="00937A28"/>
    <w:rsid w:val="00954C0B"/>
    <w:rsid w:val="00962EFF"/>
    <w:rsid w:val="00986434"/>
    <w:rsid w:val="00996626"/>
    <w:rsid w:val="009A4719"/>
    <w:rsid w:val="009F39BB"/>
    <w:rsid w:val="00A010DF"/>
    <w:rsid w:val="00A214E6"/>
    <w:rsid w:val="00A278DB"/>
    <w:rsid w:val="00A806AF"/>
    <w:rsid w:val="00A95414"/>
    <w:rsid w:val="00AA2DA9"/>
    <w:rsid w:val="00AB7A75"/>
    <w:rsid w:val="00AC3BA7"/>
    <w:rsid w:val="00AC5B3A"/>
    <w:rsid w:val="00AD5A4C"/>
    <w:rsid w:val="00AF2C89"/>
    <w:rsid w:val="00B14968"/>
    <w:rsid w:val="00B524AD"/>
    <w:rsid w:val="00B53E46"/>
    <w:rsid w:val="00B94368"/>
    <w:rsid w:val="00B96308"/>
    <w:rsid w:val="00BA1330"/>
    <w:rsid w:val="00BE6FD6"/>
    <w:rsid w:val="00C16DE2"/>
    <w:rsid w:val="00C36BF5"/>
    <w:rsid w:val="00C41179"/>
    <w:rsid w:val="00CB5C46"/>
    <w:rsid w:val="00CC0CC2"/>
    <w:rsid w:val="00CD01C5"/>
    <w:rsid w:val="00CD542E"/>
    <w:rsid w:val="00D16DC5"/>
    <w:rsid w:val="00D22836"/>
    <w:rsid w:val="00D52638"/>
    <w:rsid w:val="00D80906"/>
    <w:rsid w:val="00DA2B8E"/>
    <w:rsid w:val="00DD74E9"/>
    <w:rsid w:val="00DF0AF6"/>
    <w:rsid w:val="00E034A3"/>
    <w:rsid w:val="00E15FB0"/>
    <w:rsid w:val="00E166EF"/>
    <w:rsid w:val="00E35EF5"/>
    <w:rsid w:val="00E76552"/>
    <w:rsid w:val="00EB14BE"/>
    <w:rsid w:val="00ED1AB1"/>
    <w:rsid w:val="00F247BC"/>
    <w:rsid w:val="00F24EE2"/>
    <w:rsid w:val="00F848CD"/>
    <w:rsid w:val="00F8666D"/>
    <w:rsid w:val="00FA2D87"/>
    <w:rsid w:val="00FB27D6"/>
    <w:rsid w:val="00FB4AEA"/>
    <w:rsid w:val="00FC2A7E"/>
    <w:rsid w:val="00FE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6D15CB"/>
  <w15:chartTrackingRefBased/>
  <w15:docId w15:val="{7BFD6A14-4649-48CC-9DE0-3F73F59E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943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943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943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943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943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943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943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943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943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943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943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943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94368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94368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9436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9436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9436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943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943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943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943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943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943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9436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9436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94368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943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94368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94368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E6FD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E6FD6"/>
  </w:style>
  <w:style w:type="paragraph" w:styleId="ab">
    <w:name w:val="footer"/>
    <w:basedOn w:val="a"/>
    <w:link w:val="Char4"/>
    <w:uiPriority w:val="99"/>
    <w:unhideWhenUsed/>
    <w:rsid w:val="00BE6FD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E6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1066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148</cp:revision>
  <dcterms:created xsi:type="dcterms:W3CDTF">2026-06-07T08:48:00Z</dcterms:created>
  <dcterms:modified xsi:type="dcterms:W3CDTF">2026-06-28T07:50:00Z</dcterms:modified>
</cp:coreProperties>
</file>